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D37A6" w14:textId="77777777" w:rsidR="005622AB" w:rsidRPr="00855501" w:rsidRDefault="005622AB" w:rsidP="00855501">
      <w:pPr>
        <w:spacing w:before="100" w:beforeAutospacing="1" w:after="100" w:afterAutospacing="1"/>
        <w:jc w:val="center"/>
        <w:outlineLvl w:val="1"/>
        <w:rPr>
          <w:rFonts w:asciiTheme="majorHAnsi" w:eastAsia="Times New Roman" w:hAnsiTheme="majorHAnsi" w:cs="Times New Roman"/>
          <w:b/>
          <w:bCs/>
          <w:sz w:val="22"/>
          <w:szCs w:val="22"/>
        </w:rPr>
      </w:pPr>
      <w:r w:rsidRPr="00855501">
        <w:rPr>
          <w:rFonts w:asciiTheme="majorHAnsi" w:eastAsia="Times New Roman" w:hAnsiTheme="majorHAnsi" w:cs="Times New Roman"/>
          <w:b/>
          <w:bCs/>
          <w:sz w:val="22"/>
          <w:szCs w:val="22"/>
        </w:rPr>
        <w:t>Secretary of the Interior's Standards for Rehabilitation</w:t>
      </w:r>
    </w:p>
    <w:p w14:paraId="627CD2D1" w14:textId="49822FEC" w:rsidR="005622AB" w:rsidRPr="00855501" w:rsidRDefault="005622AB" w:rsidP="00855501">
      <w:pPr>
        <w:spacing w:before="100" w:beforeAutospacing="1" w:after="100" w:afterAutospacing="1"/>
        <w:rPr>
          <w:rFonts w:asciiTheme="majorHAnsi" w:hAnsiTheme="majorHAnsi" w:cs="Times New Roman"/>
          <w:sz w:val="22"/>
          <w:szCs w:val="22"/>
        </w:rPr>
      </w:pPr>
      <w:r w:rsidRPr="00855501">
        <w:rPr>
          <w:rFonts w:asciiTheme="majorHAnsi" w:hAnsiTheme="majorHAnsi" w:cs="Times New Roman"/>
          <w:sz w:val="22"/>
          <w:szCs w:val="22"/>
        </w:rPr>
        <w:t xml:space="preserve">Rehabilitation projects must meet the following </w:t>
      </w:r>
      <w:r w:rsidR="006E2055" w:rsidRPr="00855501">
        <w:rPr>
          <w:rFonts w:asciiTheme="majorHAnsi" w:hAnsiTheme="majorHAnsi" w:cs="Times New Roman"/>
          <w:sz w:val="22"/>
          <w:szCs w:val="22"/>
        </w:rPr>
        <w:t xml:space="preserve">National Park Service Standards </w:t>
      </w:r>
      <w:r w:rsidRPr="00855501">
        <w:rPr>
          <w:rFonts w:asciiTheme="majorHAnsi" w:hAnsiTheme="majorHAnsi" w:cs="Times New Roman"/>
          <w:sz w:val="22"/>
          <w:szCs w:val="22"/>
        </w:rPr>
        <w:t>to qualify as “certified re</w:t>
      </w:r>
      <w:r w:rsidR="006E2055" w:rsidRPr="00855501">
        <w:rPr>
          <w:rFonts w:asciiTheme="majorHAnsi" w:hAnsiTheme="majorHAnsi" w:cs="Times New Roman"/>
          <w:sz w:val="22"/>
          <w:szCs w:val="22"/>
        </w:rPr>
        <w:t xml:space="preserve">habilitations” eligible for either the </w:t>
      </w:r>
      <w:r w:rsidR="006E2055" w:rsidRPr="00855501">
        <w:rPr>
          <w:rFonts w:asciiTheme="majorHAnsi" w:hAnsiTheme="majorHAnsi" w:cs="Times New Roman"/>
          <w:b/>
          <w:sz w:val="22"/>
          <w:szCs w:val="22"/>
        </w:rPr>
        <w:t>Federal 20% Rehabilitation Tax C</w:t>
      </w:r>
      <w:r w:rsidRPr="00855501">
        <w:rPr>
          <w:rFonts w:asciiTheme="majorHAnsi" w:hAnsiTheme="majorHAnsi" w:cs="Times New Roman"/>
          <w:b/>
          <w:sz w:val="22"/>
          <w:szCs w:val="22"/>
        </w:rPr>
        <w:t>redit</w:t>
      </w:r>
      <w:r w:rsidR="006E2055" w:rsidRPr="00855501">
        <w:rPr>
          <w:rFonts w:asciiTheme="majorHAnsi" w:hAnsiTheme="majorHAnsi" w:cs="Times New Roman"/>
          <w:sz w:val="22"/>
          <w:szCs w:val="22"/>
        </w:rPr>
        <w:t xml:space="preserve"> or the </w:t>
      </w:r>
      <w:r w:rsidR="006E2055" w:rsidRPr="00855501">
        <w:rPr>
          <w:rFonts w:asciiTheme="majorHAnsi" w:hAnsiTheme="majorHAnsi" w:cs="Times New Roman"/>
          <w:b/>
          <w:sz w:val="22"/>
          <w:szCs w:val="22"/>
        </w:rPr>
        <w:t>State of NM 50% Tax Credit</w:t>
      </w:r>
      <w:r w:rsidRPr="00855501">
        <w:rPr>
          <w:rFonts w:asciiTheme="majorHAnsi" w:hAnsiTheme="majorHAnsi" w:cs="Times New Roman"/>
          <w:sz w:val="22"/>
          <w:szCs w:val="22"/>
        </w:rPr>
        <w:t>. The Standards are applied to projects in a reasonable manner, taking into consideration economic and technical feasibility.</w:t>
      </w:r>
      <w:r w:rsidR="0062257B" w:rsidRPr="00855501">
        <w:rPr>
          <w:rFonts w:asciiTheme="majorHAnsi" w:hAnsiTheme="majorHAnsi" w:cs="Times New Roman"/>
          <w:sz w:val="22"/>
          <w:szCs w:val="22"/>
        </w:rPr>
        <w:t xml:space="preserve"> </w:t>
      </w:r>
      <w:r w:rsidRPr="00855501">
        <w:rPr>
          <w:rFonts w:asciiTheme="majorHAnsi" w:hAnsiTheme="majorHAnsi" w:cs="Times New Roman"/>
          <w:sz w:val="22"/>
          <w:szCs w:val="22"/>
        </w:rPr>
        <w:t>The Standards apply to historic buildings of all periods, styles, types, materials, and sizes. They apply to both the exterior and the interior of historic buildings. The Standards also encompass related landscape features and the building’s site and environment as well as attached, adjacent, or related new construction.</w:t>
      </w:r>
    </w:p>
    <w:p w14:paraId="69B07683" w14:textId="77777777" w:rsidR="0062257B" w:rsidRPr="00855501" w:rsidRDefault="0062257B" w:rsidP="00855501">
      <w:pPr>
        <w:spacing w:before="100" w:beforeAutospacing="1" w:after="100" w:afterAutospacing="1"/>
        <w:rPr>
          <w:rFonts w:asciiTheme="majorHAnsi" w:hAnsiTheme="majorHAnsi" w:cs="Times New Roman"/>
          <w:sz w:val="22"/>
          <w:szCs w:val="22"/>
        </w:rPr>
      </w:pPr>
      <w:r w:rsidRPr="00855501">
        <w:rPr>
          <w:rFonts w:asciiTheme="majorHAnsi" w:hAnsiTheme="majorHAnsi" w:cs="Times New Roman"/>
          <w:sz w:val="22"/>
          <w:szCs w:val="22"/>
        </w:rPr>
        <w:t>https://www.nps.gov/tps/standards/rehabilitation.htm</w:t>
      </w:r>
    </w:p>
    <w:p w14:paraId="31BF7095" w14:textId="77777777" w:rsidR="005622AB" w:rsidRPr="00855501" w:rsidRDefault="005622AB" w:rsidP="00855501">
      <w:pPr>
        <w:numPr>
          <w:ilvl w:val="0"/>
          <w:numId w:val="1"/>
        </w:numPr>
        <w:tabs>
          <w:tab w:val="clear" w:pos="360"/>
          <w:tab w:val="num" w:pos="0"/>
          <w:tab w:val="num" w:pos="72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A property shall be used for its historic purpose or be placed in a new use that requires minimal change to the defining characteristics of the building and its site and environment.</w:t>
      </w:r>
    </w:p>
    <w:p w14:paraId="184EDAAD"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The historic character of a property shall be retained and preserved. The removal of historic materials or alteration of features and spaces that characterize a property shall be avoided.</w:t>
      </w:r>
    </w:p>
    <w:p w14:paraId="2427CA75"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Each property shall be recognized as a physical record of its time, place, and use. Changes that create a false sense of historical development, such as adding conjectural features or architectural elements from other buildings, shall not be undertaken.</w:t>
      </w:r>
    </w:p>
    <w:p w14:paraId="258EB968"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Most properties change over time; those changes that have acquired historic significance in their own right shall be retained and preserved.</w:t>
      </w:r>
    </w:p>
    <w:p w14:paraId="6F6B8885"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Distinctive features, finishes, and construction techniques or examples of craftsmanship that characterize a historic property shall be preserved.</w:t>
      </w:r>
    </w:p>
    <w:p w14:paraId="0B6149EF"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Deteriorated historic features shall be repaired rather than replaced. Where the severity of deterioration requires replacement of a distinctive feature, the new feature shall match the old in design, color, texture, and other visual qualities and, where possible, materials. Replacement of missing features shall be substantiated by documentary, physical, or pictorial evidence.</w:t>
      </w:r>
    </w:p>
    <w:p w14:paraId="2E5E13CB"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Chemical or physical treatments, such as sandblasting, that cause damage to historic materials shall not be used. The surface cleaning of structures, if appropriate, shall be undertaken using the gentlest means possible.</w:t>
      </w:r>
    </w:p>
    <w:p w14:paraId="6A2A0E89"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Significant archeological resources affected by a project shall be protected and preserved. If such resources must be disturbed, mitigation measures shall be undertaken.</w:t>
      </w:r>
    </w:p>
    <w:p w14:paraId="6A7C9C05"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14:paraId="497A6E7E" w14:textId="77777777" w:rsidR="005622AB" w:rsidRPr="00855501" w:rsidRDefault="005622AB" w:rsidP="00855501">
      <w:pPr>
        <w:numPr>
          <w:ilvl w:val="0"/>
          <w:numId w:val="1"/>
        </w:numPr>
        <w:tabs>
          <w:tab w:val="clear" w:pos="360"/>
          <w:tab w:val="num" w:pos="0"/>
        </w:tabs>
        <w:spacing w:before="100" w:beforeAutospacing="1" w:after="100" w:afterAutospacing="1"/>
        <w:ind w:left="0"/>
        <w:rPr>
          <w:rFonts w:asciiTheme="majorHAnsi" w:eastAsia="Times New Roman" w:hAnsiTheme="majorHAnsi" w:cs="Times New Roman"/>
          <w:sz w:val="22"/>
          <w:szCs w:val="22"/>
        </w:rPr>
      </w:pPr>
      <w:r w:rsidRPr="00855501">
        <w:rPr>
          <w:rFonts w:asciiTheme="majorHAnsi" w:eastAsia="Times New Roman" w:hAnsiTheme="majorHAnsi" w:cs="Times New Roman"/>
          <w:sz w:val="22"/>
          <w:szCs w:val="22"/>
        </w:rPr>
        <w:t>New additions and adjacent or related new construction shall be undertaken in such a manner that if removed in the future, the essential form and integrity of the historic property and its environment would be unimpaired.</w:t>
      </w:r>
    </w:p>
    <w:p w14:paraId="78EDA938" w14:textId="77777777" w:rsidR="005622AB" w:rsidRPr="00855501" w:rsidRDefault="005622AB" w:rsidP="00855501">
      <w:pPr>
        <w:spacing w:before="100" w:beforeAutospacing="1" w:after="100" w:afterAutospacing="1"/>
        <w:outlineLvl w:val="1"/>
        <w:rPr>
          <w:rFonts w:asciiTheme="majorHAnsi" w:eastAsia="Times New Roman" w:hAnsiTheme="majorHAnsi" w:cs="Times New Roman"/>
          <w:b/>
          <w:bCs/>
          <w:sz w:val="22"/>
          <w:szCs w:val="22"/>
        </w:rPr>
      </w:pPr>
      <w:r w:rsidRPr="00855501">
        <w:rPr>
          <w:rFonts w:asciiTheme="majorHAnsi" w:eastAsia="Times New Roman" w:hAnsiTheme="majorHAnsi" w:cs="Times New Roman"/>
          <w:b/>
          <w:bCs/>
          <w:sz w:val="22"/>
          <w:szCs w:val="22"/>
        </w:rPr>
        <w:t>Guidelines for Rehabilitating Historic Buildings</w:t>
      </w:r>
    </w:p>
    <w:p w14:paraId="5081B431" w14:textId="4919D869" w:rsidR="005622AB" w:rsidRPr="00855501" w:rsidRDefault="005622AB" w:rsidP="00855501">
      <w:pPr>
        <w:spacing w:before="100" w:beforeAutospacing="1" w:after="100" w:afterAutospacing="1"/>
        <w:outlineLvl w:val="1"/>
        <w:rPr>
          <w:rFonts w:asciiTheme="majorHAnsi" w:hAnsiTheme="majorHAnsi" w:cs="Times New Roman"/>
          <w:sz w:val="22"/>
          <w:szCs w:val="22"/>
        </w:rPr>
      </w:pPr>
      <w:r w:rsidRPr="00855501">
        <w:rPr>
          <w:rFonts w:asciiTheme="majorHAnsi" w:hAnsiTheme="majorHAnsi" w:cs="Times New Roman"/>
          <w:sz w:val="22"/>
          <w:szCs w:val="22"/>
        </w:rPr>
        <w:t xml:space="preserve">The </w:t>
      </w:r>
      <w:r w:rsidR="006E2055" w:rsidRPr="00855501">
        <w:rPr>
          <w:rFonts w:asciiTheme="majorHAnsi" w:hAnsiTheme="majorHAnsi" w:cs="Times New Roman"/>
          <w:color w:val="0000FF"/>
          <w:sz w:val="22"/>
          <w:szCs w:val="22"/>
          <w:u w:val="single"/>
        </w:rPr>
        <w:t>Guidelines on Sustainability for R</w:t>
      </w:r>
      <w:r w:rsidR="00855501">
        <w:rPr>
          <w:rFonts w:asciiTheme="majorHAnsi" w:hAnsiTheme="majorHAnsi" w:cs="Times New Roman"/>
          <w:color w:val="0000FF"/>
          <w:sz w:val="22"/>
          <w:szCs w:val="22"/>
          <w:u w:val="single"/>
        </w:rPr>
        <w:t xml:space="preserve">ehabilitating Historic Building </w:t>
      </w:r>
      <w:r w:rsidR="00855501">
        <w:rPr>
          <w:rFonts w:asciiTheme="majorHAnsi" w:hAnsiTheme="majorHAnsi" w:cs="Times New Roman"/>
          <w:sz w:val="22"/>
          <w:szCs w:val="22"/>
          <w:u w:val="single"/>
        </w:rPr>
        <w:t>(</w:t>
      </w:r>
      <w:bookmarkStart w:id="0" w:name="_GoBack"/>
      <w:bookmarkEnd w:id="0"/>
      <w:r w:rsidR="00855501" w:rsidRPr="00855501">
        <w:rPr>
          <w:rFonts w:asciiTheme="majorHAnsi" w:hAnsiTheme="majorHAnsi" w:cs="Lucida Grande"/>
          <w:color w:val="000000"/>
          <w:sz w:val="22"/>
          <w:szCs w:val="22"/>
        </w:rPr>
        <w:t>https://www.nps.gov/tps/standards/rehabilitation/sustainability-guidelines.pdf</w:t>
      </w:r>
      <w:r w:rsidR="00855501" w:rsidRPr="00855501">
        <w:rPr>
          <w:rFonts w:asciiTheme="majorHAnsi" w:hAnsiTheme="majorHAnsi" w:cs="Lucida Grande"/>
          <w:color w:val="000000"/>
          <w:sz w:val="22"/>
          <w:szCs w:val="22"/>
        </w:rPr>
        <w:t>)</w:t>
      </w:r>
      <w:r w:rsidRPr="00855501">
        <w:rPr>
          <w:rFonts w:asciiTheme="majorHAnsi" w:hAnsiTheme="majorHAnsi" w:cs="Times New Roman"/>
          <w:sz w:val="22"/>
          <w:szCs w:val="22"/>
        </w:rPr>
        <w:t xml:space="preserve"> assist in applying the Standards to rehabilitation </w:t>
      </w:r>
      <w:r w:rsidR="00855501" w:rsidRPr="00855501">
        <w:rPr>
          <w:rFonts w:asciiTheme="majorHAnsi" w:hAnsiTheme="majorHAnsi" w:cs="Times New Roman"/>
          <w:sz w:val="22"/>
          <w:szCs w:val="22"/>
        </w:rPr>
        <w:t>projects in general;</w:t>
      </w:r>
      <w:r w:rsidRPr="00855501">
        <w:rPr>
          <w:rFonts w:asciiTheme="majorHAnsi" w:hAnsiTheme="majorHAnsi" w:cs="Times New Roman"/>
          <w:sz w:val="22"/>
          <w:szCs w:val="22"/>
        </w:rPr>
        <w:t xml:space="preserve"> they are not meant to give case-specific advice or address exceptions o</w:t>
      </w:r>
      <w:r w:rsidR="00855501" w:rsidRPr="00855501">
        <w:rPr>
          <w:rFonts w:asciiTheme="majorHAnsi" w:hAnsiTheme="majorHAnsi" w:cs="Times New Roman"/>
          <w:sz w:val="22"/>
          <w:szCs w:val="22"/>
        </w:rPr>
        <w:t>r rare instances. T</w:t>
      </w:r>
      <w:r w:rsidRPr="00855501">
        <w:rPr>
          <w:rFonts w:asciiTheme="majorHAnsi" w:hAnsiTheme="majorHAnsi" w:cs="Times New Roman"/>
          <w:sz w:val="22"/>
          <w:szCs w:val="22"/>
        </w:rPr>
        <w:t>hey cannot tell a buil</w:t>
      </w:r>
      <w:r w:rsidR="00855501" w:rsidRPr="00855501">
        <w:rPr>
          <w:rFonts w:asciiTheme="majorHAnsi" w:hAnsiTheme="majorHAnsi" w:cs="Times New Roman"/>
          <w:sz w:val="22"/>
          <w:szCs w:val="22"/>
        </w:rPr>
        <w:t xml:space="preserve">ding owner which features of a </w:t>
      </w:r>
      <w:r w:rsidRPr="00855501">
        <w:rPr>
          <w:rFonts w:asciiTheme="majorHAnsi" w:hAnsiTheme="majorHAnsi" w:cs="Times New Roman"/>
          <w:sz w:val="22"/>
          <w:szCs w:val="22"/>
        </w:rPr>
        <w:t>historic building are important in defining the historic character and must be preserved or which features could be altered, if neces</w:t>
      </w:r>
      <w:r w:rsidR="00855501" w:rsidRPr="00855501">
        <w:rPr>
          <w:rFonts w:asciiTheme="majorHAnsi" w:hAnsiTheme="majorHAnsi" w:cs="Times New Roman"/>
          <w:sz w:val="22"/>
          <w:szCs w:val="22"/>
        </w:rPr>
        <w:t>sary, for the new use. C</w:t>
      </w:r>
      <w:r w:rsidRPr="00855501">
        <w:rPr>
          <w:rFonts w:asciiTheme="majorHAnsi" w:hAnsiTheme="majorHAnsi" w:cs="Times New Roman"/>
          <w:sz w:val="22"/>
          <w:szCs w:val="22"/>
        </w:rPr>
        <w:t xml:space="preserve">ase-by-case decision-making is best accomplished by seeking assistance from qualified historic preservation professionals in the planning stage of the project. Such professionals include architects, architectural historians, historians, archeologists, and others who are skilled in the preservation, rehabilitation, and restoration of the historic properties. </w:t>
      </w:r>
    </w:p>
    <w:sectPr w:rsidR="005622AB" w:rsidRPr="00855501" w:rsidSect="0085550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E5FEE"/>
    <w:multiLevelType w:val="multilevel"/>
    <w:tmpl w:val="126ACC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AB"/>
    <w:rsid w:val="004F3FE7"/>
    <w:rsid w:val="005200FC"/>
    <w:rsid w:val="005622AB"/>
    <w:rsid w:val="0062257B"/>
    <w:rsid w:val="006E2055"/>
    <w:rsid w:val="00855501"/>
    <w:rsid w:val="00CF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9E04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22A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2AB"/>
    <w:rPr>
      <w:rFonts w:ascii="Times New Roman" w:hAnsi="Times New Roman" w:cs="Times New Roman"/>
      <w:b/>
      <w:bCs/>
      <w:sz w:val="36"/>
      <w:szCs w:val="36"/>
    </w:rPr>
  </w:style>
  <w:style w:type="paragraph" w:styleId="NormalWeb">
    <w:name w:val="Normal (Web)"/>
    <w:basedOn w:val="Normal"/>
    <w:uiPriority w:val="99"/>
    <w:semiHidden/>
    <w:unhideWhenUsed/>
    <w:rsid w:val="005622AB"/>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5622A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22A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2AB"/>
    <w:rPr>
      <w:rFonts w:ascii="Times New Roman" w:hAnsi="Times New Roman" w:cs="Times New Roman"/>
      <w:b/>
      <w:bCs/>
      <w:sz w:val="36"/>
      <w:szCs w:val="36"/>
    </w:rPr>
  </w:style>
  <w:style w:type="paragraph" w:styleId="NormalWeb">
    <w:name w:val="Normal (Web)"/>
    <w:basedOn w:val="Normal"/>
    <w:uiPriority w:val="99"/>
    <w:semiHidden/>
    <w:unhideWhenUsed/>
    <w:rsid w:val="005622AB"/>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562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589</Words>
  <Characters>3363</Characters>
  <Application>Microsoft Macintosh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dc:creator>
  <cp:keywords/>
  <dc:description/>
  <cp:lastModifiedBy>Rhea</cp:lastModifiedBy>
  <cp:revision>4</cp:revision>
  <dcterms:created xsi:type="dcterms:W3CDTF">2018-09-25T20:14:00Z</dcterms:created>
  <dcterms:modified xsi:type="dcterms:W3CDTF">2018-09-27T20:52:00Z</dcterms:modified>
</cp:coreProperties>
</file>